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157C" w14:textId="77777777" w:rsidR="005B777D" w:rsidRPr="005B777D" w:rsidRDefault="005B777D" w:rsidP="005B777D">
      <w:pPr>
        <w:shd w:val="clear" w:color="auto" w:fill="FFFFFF"/>
        <w:spacing w:after="0" w:line="240" w:lineRule="auto"/>
        <w:jc w:val="center"/>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aps/>
          <w:color w:val="212529"/>
          <w:kern w:val="0"/>
          <w:sz w:val="24"/>
          <w:szCs w:val="24"/>
          <w:lang w:eastAsia="ru-RU"/>
          <w14:ligatures w14:val="none"/>
        </w:rPr>
        <w:t>ДИРЕКТИВА ПРЕЗИДЕНТА РЕСПУБЛИКИ БЕЛАРУСЬ</w:t>
      </w:r>
    </w:p>
    <w:p w14:paraId="53811DAC" w14:textId="77777777" w:rsidR="005B777D" w:rsidRPr="005B777D" w:rsidRDefault="005B777D" w:rsidP="005B777D">
      <w:pPr>
        <w:shd w:val="clear" w:color="auto" w:fill="FFFFFF"/>
        <w:spacing w:after="0" w:line="240" w:lineRule="auto"/>
        <w:jc w:val="center"/>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31 декабря 2010 г. № 4</w:t>
      </w:r>
    </w:p>
    <w:p w14:paraId="1B5C3158" w14:textId="77777777" w:rsidR="005B777D" w:rsidRPr="005B777D" w:rsidRDefault="005B777D" w:rsidP="005B777D">
      <w:pPr>
        <w:shd w:val="clear" w:color="auto" w:fill="FFFFFF"/>
        <w:spacing w:before="240" w:after="240" w:line="240" w:lineRule="auto"/>
        <w:ind w:right="2268"/>
        <w:rPr>
          <w:rFonts w:ascii="Times New Roman" w:eastAsia="Times New Roman" w:hAnsi="Times New Roman" w:cs="Times New Roman"/>
          <w:b/>
          <w:bCs/>
          <w:color w:val="212529"/>
          <w:kern w:val="0"/>
          <w:sz w:val="34"/>
          <w:szCs w:val="34"/>
          <w:lang w:eastAsia="ru-RU"/>
          <w14:ligatures w14:val="none"/>
        </w:rPr>
      </w:pPr>
      <w:r w:rsidRPr="005B777D">
        <w:rPr>
          <w:rFonts w:ascii="Times New Roman" w:eastAsia="Times New Roman" w:hAnsi="Times New Roman" w:cs="Times New Roman"/>
          <w:b/>
          <w:bCs/>
          <w:color w:val="212529"/>
          <w:kern w:val="0"/>
          <w:sz w:val="34"/>
          <w:szCs w:val="34"/>
          <w:lang w:eastAsia="ru-RU"/>
          <w14:ligatures w14:val="none"/>
        </w:rPr>
        <w:t>О развитии предпринимательской инициативы и стимулировании деловой активности в Республике Беларусь</w:t>
      </w:r>
    </w:p>
    <w:p w14:paraId="3ADDB8FD"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14:paraId="670E8857"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14:paraId="339167EB"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14:paraId="6C4C74F1"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14:paraId="4C2F21D5"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14:paraId="4731D1F4"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14:paraId="5D5054DB"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Со стороны государства требуется принятие комплекса мер, которые могли бы существенно поднять роль предпринимательства,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14:paraId="6DD43FE1"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безбарьерной деловой среды.</w:t>
      </w:r>
    </w:p>
    <w:p w14:paraId="02A39147"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Главный принцип в этой сфере: конкуренция – везде, где возможно, государственное регулирование – там, где необходимо.</w:t>
      </w:r>
    </w:p>
    <w:p w14:paraId="5809120E"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14:paraId="6F0684F1"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1. Обеспечить дальнейшее развитие добросовестной конкуренции субъектов предпринимательской деятельности независимо от формы собственности. В этих целях:</w:t>
      </w:r>
    </w:p>
    <w:p w14:paraId="68270AEF"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lastRenderedPageBreak/>
        <w:t>осуществить переход к рыночным механизмам ценообразования, способствующим повышению качества и конкурентоспособности товаров (работ, услуг);</w:t>
      </w:r>
    </w:p>
    <w:p w14:paraId="3CDB568E"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исключить вмешательство органов государственного управления в процесс ценообразования субъектов предпринимательской деятельности;</w:t>
      </w:r>
    </w:p>
    <w:p w14:paraId="4594565C"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14:paraId="66C1D9EA"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14:paraId="35D1E5B0"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14:paraId="50655832"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14:paraId="5AF54609"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14:paraId="0E8CB93D"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
    <w:p w14:paraId="47AB1733"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14:paraId="09A5E8A8"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14:paraId="3CDB2270"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договора аренды которого не взималась;</w:t>
      </w:r>
    </w:p>
    <w:p w14:paraId="3DC4FF60"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14:paraId="4985D3CD"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14:paraId="2E1B35B7"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3.3. обеспечить максимальное расширение сферы применения электронного документооборота:</w:t>
      </w:r>
    </w:p>
    <w:p w14:paraId="64E889F1"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в области осуществления административных процедур в отношении юридических лиц и индивидуальных предпринимателей на бесплатной основе;</w:t>
      </w:r>
    </w:p>
    <w:p w14:paraId="4800C1EF"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14:paraId="601CD06E"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lastRenderedPageBreak/>
        <w:t>при осуществлении хозяйственного судопроизводства;</w:t>
      </w:r>
    </w:p>
    <w:p w14:paraId="4C74E74C"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4. Завершить гармонизацию</w:t>
      </w:r>
      <w:r w:rsidRPr="005B777D">
        <w:rPr>
          <w:rFonts w:ascii="Times New Roman" w:eastAsia="Times New Roman" w:hAnsi="Times New Roman" w:cs="Times New Roman"/>
          <w:color w:val="212529"/>
          <w:kern w:val="0"/>
          <w:sz w:val="24"/>
          <w:szCs w:val="24"/>
          <w:lang w:eastAsia="ru-RU"/>
          <w14:ligatures w14:val="none"/>
        </w:rPr>
        <w:t> </w:t>
      </w:r>
      <w:r w:rsidRPr="005B777D">
        <w:rPr>
          <w:rFonts w:ascii="Times New Roman" w:eastAsia="Times New Roman" w:hAnsi="Times New Roman" w:cs="Times New Roman"/>
          <w:b/>
          <w:bCs/>
          <w:color w:val="212529"/>
          <w:kern w:val="0"/>
          <w:sz w:val="24"/>
          <w:szCs w:val="24"/>
          <w:lang w:eastAsia="ru-RU"/>
          <w14:ligatures w14:val="none"/>
        </w:rPr>
        <w:t>налоговой системы Республики Беларусь с действующими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14:paraId="3BDA388F"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14:paraId="3DB899A5"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14:paraId="6DEB24A8"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14:paraId="70EA3970"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14:paraId="64AA79FE"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продлеваться исключительно по решению суда;</w:t>
      </w:r>
    </w:p>
    <w:p w14:paraId="7B16EC4C"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14:paraId="39741672"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14:paraId="358DF08D"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
    <w:p w14:paraId="21522299"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14:paraId="67060519"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14:paraId="6CFE6ECA"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
    <w:p w14:paraId="77ED2BFF"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 xml:space="preserve">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w:t>
      </w:r>
      <w:r w:rsidRPr="005B777D">
        <w:rPr>
          <w:rFonts w:ascii="Times New Roman" w:eastAsia="Times New Roman" w:hAnsi="Times New Roman" w:cs="Times New Roman"/>
          <w:color w:val="212529"/>
          <w:kern w:val="0"/>
          <w:sz w:val="24"/>
          <w:szCs w:val="24"/>
          <w:lang w:eastAsia="ru-RU"/>
          <w14:ligatures w14:val="none"/>
        </w:rPr>
        <w:lastRenderedPageBreak/>
        <w:t>уплату) налогов, сборов (пошлин) и иных платежей в бюджет, государственные внебюджетные фонды или причинение иного материального вреда;</w:t>
      </w:r>
    </w:p>
    <w:p w14:paraId="60BDD623"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исключения из статей </w:t>
      </w:r>
      <w:hyperlink r:id="rId4" w:anchor="&amp;Chapter=12" w:history="1">
        <w:r w:rsidRPr="005B777D">
          <w:rPr>
            <w:rFonts w:ascii="Times New Roman" w:eastAsia="Times New Roman" w:hAnsi="Times New Roman" w:cs="Times New Roman"/>
            <w:color w:val="000CFF"/>
            <w:kern w:val="0"/>
            <w:sz w:val="24"/>
            <w:szCs w:val="24"/>
            <w:u w:val="single"/>
            <w:lang w:eastAsia="ru-RU"/>
            <w14:ligatures w14:val="none"/>
          </w:rPr>
          <w:t>главы 12</w:t>
        </w:r>
      </w:hyperlink>
      <w:r w:rsidRPr="005B777D">
        <w:rPr>
          <w:rFonts w:ascii="Times New Roman" w:eastAsia="Times New Roman" w:hAnsi="Times New Roman" w:cs="Times New Roman"/>
          <w:color w:val="212529"/>
          <w:kern w:val="0"/>
          <w:sz w:val="24"/>
          <w:szCs w:val="24"/>
          <w:lang w:eastAsia="ru-RU"/>
          <w14:ligatures w14:val="none"/>
        </w:rPr>
        <w:t>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14:paraId="6DCCEA55"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14:paraId="6946B51D"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5.6. обеспечить приостановление привлечения к административной ответственности, предусмотренной в </w:t>
      </w:r>
      <w:hyperlink r:id="rId5" w:anchor="&amp;Article=23.17" w:history="1">
        <w:r w:rsidRPr="005B777D">
          <w:rPr>
            <w:rFonts w:ascii="Times New Roman" w:eastAsia="Times New Roman" w:hAnsi="Times New Roman" w:cs="Times New Roman"/>
            <w:color w:val="000CFF"/>
            <w:kern w:val="0"/>
            <w:sz w:val="24"/>
            <w:szCs w:val="24"/>
            <w:u w:val="single"/>
            <w:lang w:eastAsia="ru-RU"/>
            <w14:ligatures w14:val="none"/>
          </w:rPr>
          <w:t>статье 23.17</w:t>
        </w:r>
      </w:hyperlink>
      <w:r w:rsidRPr="005B777D">
        <w:rPr>
          <w:rFonts w:ascii="Times New Roman" w:eastAsia="Times New Roman" w:hAnsi="Times New Roman" w:cs="Times New Roman"/>
          <w:color w:val="212529"/>
          <w:kern w:val="0"/>
          <w:sz w:val="24"/>
          <w:szCs w:val="24"/>
          <w:lang w:eastAsia="ru-RU"/>
          <w14:ligatures w14:val="none"/>
        </w:rPr>
        <w:t>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w:t>
      </w:r>
      <w:hyperlink r:id="rId6" w:history="1">
        <w:r w:rsidRPr="005B777D">
          <w:rPr>
            <w:rFonts w:ascii="Times New Roman" w:eastAsia="Times New Roman" w:hAnsi="Times New Roman" w:cs="Times New Roman"/>
            <w:color w:val="000CFF"/>
            <w:kern w:val="0"/>
            <w:sz w:val="24"/>
            <w:szCs w:val="24"/>
            <w:u w:val="single"/>
            <w:lang w:eastAsia="ru-RU"/>
            <w14:ligatures w14:val="none"/>
          </w:rPr>
          <w:t>Кодекс</w:t>
        </w:r>
      </w:hyperlink>
      <w:r w:rsidRPr="005B777D">
        <w:rPr>
          <w:rFonts w:ascii="Times New Roman" w:eastAsia="Times New Roman" w:hAnsi="Times New Roman" w:cs="Times New Roman"/>
          <w:color w:val="212529"/>
          <w:kern w:val="0"/>
          <w:sz w:val="24"/>
          <w:szCs w:val="24"/>
          <w:lang w:eastAsia="ru-RU"/>
          <w14:ligatures w14:val="none"/>
        </w:rPr>
        <w:t> Республики Беларусь об административных правонарушениях и </w:t>
      </w:r>
      <w:hyperlink r:id="rId7" w:history="1">
        <w:r w:rsidRPr="005B777D">
          <w:rPr>
            <w:rFonts w:ascii="Times New Roman" w:eastAsia="Times New Roman" w:hAnsi="Times New Roman" w:cs="Times New Roman"/>
            <w:color w:val="000CFF"/>
            <w:kern w:val="0"/>
            <w:sz w:val="24"/>
            <w:szCs w:val="24"/>
            <w:u w:val="single"/>
            <w:lang w:eastAsia="ru-RU"/>
            <w14:ligatures w14:val="none"/>
          </w:rPr>
          <w:t>Процессуально-исполнительный кодекс</w:t>
        </w:r>
      </w:hyperlink>
      <w:r w:rsidRPr="005B777D">
        <w:rPr>
          <w:rFonts w:ascii="Times New Roman" w:eastAsia="Times New Roman" w:hAnsi="Times New Roman" w:cs="Times New Roman"/>
          <w:color w:val="212529"/>
          <w:kern w:val="0"/>
          <w:sz w:val="24"/>
          <w:szCs w:val="24"/>
          <w:lang w:eastAsia="ru-RU"/>
          <w14:ligatures w14:val="none"/>
        </w:rPr>
        <w:t> Республики Беларусь об административных правонарушениях;</w:t>
      </w:r>
    </w:p>
    <w:p w14:paraId="589F0BA6"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бизнес-среды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14:paraId="688ED1A5"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7. Исключить излишнее регулирование рынка труда. В этих целях:</w:t>
      </w:r>
    </w:p>
    <w:p w14:paraId="4A0D87D3"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7.2. придать рекомендательный характер применению Единой тарифной сетки работников Республики Беларусь;</w:t>
      </w:r>
    </w:p>
    <w:p w14:paraId="04207E2D"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7.3. расширить применение гибких форм занятости населения;</w:t>
      </w:r>
    </w:p>
    <w:p w14:paraId="6D9533A0"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14:paraId="0FEA7292"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14:paraId="3039FED1"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8. Сформировать правовую базу, стимулирующую развитие в Республике Беларусь механизмов государственно-частного партнерства.</w:t>
      </w:r>
    </w:p>
    <w:p w14:paraId="3BF15F1C"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4"/>
          <w:szCs w:val="24"/>
          <w:lang w:eastAsia="ru-RU"/>
          <w14:ligatures w14:val="none"/>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14:paraId="35DA7E14"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14:paraId="1A2394FE"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lastRenderedPageBreak/>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14:paraId="621791F0"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14:paraId="3D4690D6"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14:paraId="572F23C1"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14:paraId="467B7DED"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12. Контроль за выполнением настоящей Директивы возложить на Комитет государственного контроля.</w:t>
      </w:r>
    </w:p>
    <w:p w14:paraId="0A9ACCA3"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Учитывая важность роли предпринимательства в социально-экономическом развитии страны, </w:t>
      </w:r>
      <w:r w:rsidRPr="005B777D">
        <w:rPr>
          <w:rFonts w:ascii="Times New Roman" w:eastAsia="Times New Roman" w:hAnsi="Times New Roman" w:cs="Times New Roman"/>
          <w:color w:val="212529"/>
          <w:spacing w:val="30"/>
          <w:kern w:val="0"/>
          <w:sz w:val="24"/>
          <w:szCs w:val="24"/>
          <w:lang w:eastAsia="ru-RU"/>
          <w14:ligatures w14:val="none"/>
        </w:rPr>
        <w:t>призываю</w:t>
      </w:r>
      <w:r w:rsidRPr="005B777D">
        <w:rPr>
          <w:rFonts w:ascii="Times New Roman" w:eastAsia="Times New Roman" w:hAnsi="Times New Roman" w:cs="Times New Roman"/>
          <w:color w:val="212529"/>
          <w:kern w:val="0"/>
          <w:sz w:val="24"/>
          <w:szCs w:val="24"/>
          <w:lang w:eastAsia="ru-RU"/>
          <w14:ligatures w14:val="none"/>
        </w:rPr>
        <w:t>:</w:t>
      </w:r>
    </w:p>
    <w:p w14:paraId="6FA92D07"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14:paraId="48315F00"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14:paraId="29166DC6" w14:textId="77777777" w:rsidR="005B777D" w:rsidRPr="005B777D" w:rsidRDefault="005B777D" w:rsidP="005B777D">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color w:val="212529"/>
          <w:kern w:val="0"/>
          <w:sz w:val="24"/>
          <w:szCs w:val="24"/>
          <w:lang w:eastAsia="ru-RU"/>
          <w14:ligatures w14:val="none"/>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5B777D" w:rsidRPr="005B777D" w14:paraId="1EB8D1A0" w14:textId="77777777" w:rsidTr="005B777D">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14:paraId="5C7E188C" w14:textId="77777777" w:rsidR="005B777D" w:rsidRPr="005B777D" w:rsidRDefault="005B777D" w:rsidP="005B777D">
            <w:pPr>
              <w:spacing w:after="0" w:line="240" w:lineRule="auto"/>
              <w:rPr>
                <w:rFonts w:ascii="Times New Roman" w:eastAsia="Times New Roman" w:hAnsi="Times New Roman" w:cs="Times New Roman"/>
                <w:color w:val="212529"/>
                <w:kern w:val="0"/>
                <w:sz w:val="24"/>
                <w:szCs w:val="24"/>
                <w:lang w:eastAsia="ru-RU"/>
                <w14:ligatures w14:val="none"/>
              </w:rPr>
            </w:pPr>
            <w:r w:rsidRPr="005B777D">
              <w:rPr>
                <w:rFonts w:ascii="Times New Roman" w:eastAsia="Times New Roman" w:hAnsi="Times New Roman" w:cs="Times New Roman"/>
                <w:b/>
                <w:bCs/>
                <w:color w:val="212529"/>
                <w:kern w:val="0"/>
                <w:sz w:val="26"/>
                <w:szCs w:val="26"/>
                <w:lang w:eastAsia="ru-RU"/>
                <w14:ligatures w14:val="none"/>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14:paraId="6C80A7F8" w14:textId="77777777" w:rsidR="005B777D" w:rsidRPr="005B777D" w:rsidRDefault="005B777D" w:rsidP="005B777D">
            <w:pPr>
              <w:spacing w:after="0" w:line="240" w:lineRule="auto"/>
              <w:jc w:val="right"/>
              <w:rPr>
                <w:rFonts w:ascii="Times New Roman" w:eastAsia="Times New Roman" w:hAnsi="Times New Roman" w:cs="Times New Roman"/>
                <w:color w:val="212529"/>
                <w:kern w:val="0"/>
                <w:sz w:val="24"/>
                <w:szCs w:val="24"/>
                <w:lang w:eastAsia="ru-RU"/>
                <w14:ligatures w14:val="none"/>
              </w:rPr>
            </w:pPr>
            <w:proofErr w:type="spellStart"/>
            <w:r w:rsidRPr="005B777D">
              <w:rPr>
                <w:rFonts w:ascii="Times New Roman" w:eastAsia="Times New Roman" w:hAnsi="Times New Roman" w:cs="Times New Roman"/>
                <w:b/>
                <w:bCs/>
                <w:color w:val="212529"/>
                <w:kern w:val="0"/>
                <w:sz w:val="26"/>
                <w:szCs w:val="26"/>
                <w:lang w:eastAsia="ru-RU"/>
                <w14:ligatures w14:val="none"/>
              </w:rPr>
              <w:t>А.Лукашенко</w:t>
            </w:r>
            <w:proofErr w:type="spellEnd"/>
          </w:p>
        </w:tc>
      </w:tr>
    </w:tbl>
    <w:p w14:paraId="163A089C" w14:textId="77777777" w:rsidR="00EA4681" w:rsidRPr="005B777D" w:rsidRDefault="00EA4681" w:rsidP="005B777D"/>
    <w:sectPr w:rsidR="00EA4681" w:rsidRPr="005B7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E7"/>
    <w:rsid w:val="005B777D"/>
    <w:rsid w:val="00A56AF3"/>
    <w:rsid w:val="00A6057D"/>
    <w:rsid w:val="00E51CB4"/>
    <w:rsid w:val="00EA4681"/>
    <w:rsid w:val="00EA4C98"/>
    <w:rsid w:val="00F2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1C79"/>
  <w15:chartTrackingRefBased/>
  <w15:docId w15:val="{36CFE3CD-E6E0-40E0-957A-47D5F5A3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22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22C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22C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22C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22C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2C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2C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2C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CE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22CE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22CE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22CE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22CE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22C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2CE7"/>
    <w:rPr>
      <w:rFonts w:eastAsiaTheme="majorEastAsia" w:cstheme="majorBidi"/>
      <w:color w:val="595959" w:themeColor="text1" w:themeTint="A6"/>
    </w:rPr>
  </w:style>
  <w:style w:type="character" w:customStyle="1" w:styleId="80">
    <w:name w:val="Заголовок 8 Знак"/>
    <w:basedOn w:val="a0"/>
    <w:link w:val="8"/>
    <w:uiPriority w:val="9"/>
    <w:semiHidden/>
    <w:rsid w:val="00F22C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2CE7"/>
    <w:rPr>
      <w:rFonts w:eastAsiaTheme="majorEastAsia" w:cstheme="majorBidi"/>
      <w:color w:val="272727" w:themeColor="text1" w:themeTint="D8"/>
    </w:rPr>
  </w:style>
  <w:style w:type="paragraph" w:styleId="a3">
    <w:name w:val="Title"/>
    <w:basedOn w:val="a"/>
    <w:next w:val="a"/>
    <w:link w:val="a4"/>
    <w:uiPriority w:val="10"/>
    <w:qFormat/>
    <w:rsid w:val="00F22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2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CE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2C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2CE7"/>
    <w:pPr>
      <w:spacing w:before="160"/>
      <w:jc w:val="center"/>
    </w:pPr>
    <w:rPr>
      <w:i/>
      <w:iCs/>
      <w:color w:val="404040" w:themeColor="text1" w:themeTint="BF"/>
    </w:rPr>
  </w:style>
  <w:style w:type="character" w:customStyle="1" w:styleId="22">
    <w:name w:val="Цитата 2 Знак"/>
    <w:basedOn w:val="a0"/>
    <w:link w:val="21"/>
    <w:uiPriority w:val="29"/>
    <w:rsid w:val="00F22CE7"/>
    <w:rPr>
      <w:i/>
      <w:iCs/>
      <w:color w:val="404040" w:themeColor="text1" w:themeTint="BF"/>
    </w:rPr>
  </w:style>
  <w:style w:type="paragraph" w:styleId="a7">
    <w:name w:val="List Paragraph"/>
    <w:basedOn w:val="a"/>
    <w:uiPriority w:val="34"/>
    <w:qFormat/>
    <w:rsid w:val="00F22CE7"/>
    <w:pPr>
      <w:ind w:left="720"/>
      <w:contextualSpacing/>
    </w:pPr>
  </w:style>
  <w:style w:type="character" w:styleId="a8">
    <w:name w:val="Intense Emphasis"/>
    <w:basedOn w:val="a0"/>
    <w:uiPriority w:val="21"/>
    <w:qFormat/>
    <w:rsid w:val="00F22CE7"/>
    <w:rPr>
      <w:i/>
      <w:iCs/>
      <w:color w:val="2F5496" w:themeColor="accent1" w:themeShade="BF"/>
    </w:rPr>
  </w:style>
  <w:style w:type="paragraph" w:styleId="a9">
    <w:name w:val="Intense Quote"/>
    <w:basedOn w:val="a"/>
    <w:next w:val="a"/>
    <w:link w:val="aa"/>
    <w:uiPriority w:val="30"/>
    <w:qFormat/>
    <w:rsid w:val="00F22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22CE7"/>
    <w:rPr>
      <w:i/>
      <w:iCs/>
      <w:color w:val="2F5496" w:themeColor="accent1" w:themeShade="BF"/>
    </w:rPr>
  </w:style>
  <w:style w:type="character" w:styleId="ab">
    <w:name w:val="Intense Reference"/>
    <w:basedOn w:val="a0"/>
    <w:uiPriority w:val="32"/>
    <w:qFormat/>
    <w:rsid w:val="00F22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40193">
      <w:bodyDiv w:val="1"/>
      <w:marLeft w:val="0"/>
      <w:marRight w:val="0"/>
      <w:marTop w:val="0"/>
      <w:marBottom w:val="0"/>
      <w:divBdr>
        <w:top w:val="none" w:sz="0" w:space="0" w:color="auto"/>
        <w:left w:val="none" w:sz="0" w:space="0" w:color="auto"/>
        <w:bottom w:val="none" w:sz="0" w:space="0" w:color="auto"/>
        <w:right w:val="none" w:sz="0" w:space="0" w:color="auto"/>
      </w:divBdr>
      <w:divsChild>
        <w:div w:id="622883059">
          <w:marLeft w:val="0"/>
          <w:marRight w:val="0"/>
          <w:marTop w:val="0"/>
          <w:marBottom w:val="0"/>
          <w:divBdr>
            <w:top w:val="none" w:sz="0" w:space="0" w:color="auto"/>
            <w:left w:val="none" w:sz="0" w:space="0" w:color="auto"/>
            <w:bottom w:val="none" w:sz="0" w:space="0" w:color="auto"/>
            <w:right w:val="none" w:sz="0" w:space="0" w:color="auto"/>
          </w:divBdr>
        </w:div>
      </w:divsChild>
    </w:div>
    <w:div w:id="695233945">
      <w:bodyDiv w:val="1"/>
      <w:marLeft w:val="0"/>
      <w:marRight w:val="0"/>
      <w:marTop w:val="0"/>
      <w:marBottom w:val="0"/>
      <w:divBdr>
        <w:top w:val="none" w:sz="0" w:space="0" w:color="auto"/>
        <w:left w:val="none" w:sz="0" w:space="0" w:color="auto"/>
        <w:bottom w:val="none" w:sz="0" w:space="0" w:color="auto"/>
        <w:right w:val="none" w:sz="0" w:space="0" w:color="auto"/>
      </w:divBdr>
    </w:div>
    <w:div w:id="802425612">
      <w:bodyDiv w:val="1"/>
      <w:marLeft w:val="0"/>
      <w:marRight w:val="0"/>
      <w:marTop w:val="0"/>
      <w:marBottom w:val="0"/>
      <w:divBdr>
        <w:top w:val="none" w:sz="0" w:space="0" w:color="auto"/>
        <w:left w:val="none" w:sz="0" w:space="0" w:color="auto"/>
        <w:bottom w:val="none" w:sz="0" w:space="0" w:color="auto"/>
        <w:right w:val="none" w:sz="0" w:space="0" w:color="auto"/>
      </w:divBdr>
      <w:divsChild>
        <w:div w:id="1174370774">
          <w:marLeft w:val="0"/>
          <w:marRight w:val="0"/>
          <w:marTop w:val="0"/>
          <w:marBottom w:val="0"/>
          <w:divBdr>
            <w:top w:val="none" w:sz="0" w:space="0" w:color="auto"/>
            <w:left w:val="none" w:sz="0" w:space="0" w:color="auto"/>
            <w:bottom w:val="none" w:sz="0" w:space="0" w:color="auto"/>
            <w:right w:val="none" w:sz="0" w:space="0" w:color="auto"/>
          </w:divBdr>
        </w:div>
      </w:divsChild>
    </w:div>
    <w:div w:id="1491676209">
      <w:bodyDiv w:val="1"/>
      <w:marLeft w:val="0"/>
      <w:marRight w:val="0"/>
      <w:marTop w:val="0"/>
      <w:marBottom w:val="0"/>
      <w:divBdr>
        <w:top w:val="none" w:sz="0" w:space="0" w:color="auto"/>
        <w:left w:val="none" w:sz="0" w:space="0" w:color="auto"/>
        <w:bottom w:val="none" w:sz="0" w:space="0" w:color="auto"/>
        <w:right w:val="none" w:sz="0" w:space="0" w:color="auto"/>
      </w:divBdr>
      <w:divsChild>
        <w:div w:id="5998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talonline.by/webnpa/text.asp?RN=hk06001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alonline.by/webnpa/text.asp?RN=hk0300194" TargetMode="External"/><Relationship Id="rId5" Type="http://schemas.openxmlformats.org/officeDocument/2006/relationships/hyperlink" Target="https://etalonline.by/webnpa/text.asp?RN=hk0300194" TargetMode="External"/><Relationship Id="rId4" Type="http://schemas.openxmlformats.org/officeDocument/2006/relationships/hyperlink" Target="https://etalonline.by/webnpa/text.asp?RN=hk030019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2402</Words>
  <Characters>13692</Characters>
  <Application>Microsoft Office Word</Application>
  <DocSecurity>0</DocSecurity>
  <Lines>114</Lines>
  <Paragraphs>32</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2025-07-11T12:51:00Z</dcterms:created>
  <dcterms:modified xsi:type="dcterms:W3CDTF">2025-07-11T12:51:00Z</dcterms:modified>
</cp:coreProperties>
</file>